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8778" w14:textId="77777777" w:rsidR="00491BB2" w:rsidRDefault="00001D09">
      <w:pPr>
        <w:pStyle w:val="Title"/>
        <w:tabs>
          <w:tab w:val="left" w:pos="2926"/>
        </w:tabs>
        <w:rPr>
          <w:rFonts w:ascii="Arial Narrow" w:hAnsi="Arial Narrow"/>
          <w:color w:val="FFFFFF" w:themeColor="background1"/>
          <w:sz w:val="22"/>
          <w:szCs w:val="22"/>
        </w:rPr>
      </w:pPr>
      <w:r>
        <w:rPr>
          <w:rFonts w:ascii="Arial Narrow" w:hAnsi="Arial Narrow"/>
          <w:color w:val="FFFFFF" w:themeColor="background1"/>
          <w:sz w:val="22"/>
          <w:szCs w:val="22"/>
        </w:rPr>
        <w:t>RULES AND INFORMED CONSENT FOR ANY TREATMENT</w:t>
      </w:r>
    </w:p>
    <w:p w14:paraId="3E97CBFA" w14:textId="77777777" w:rsidR="00491BB2" w:rsidRDefault="00491BB2">
      <w:pPr>
        <w:pStyle w:val="ListParagraph"/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</w:p>
    <w:p w14:paraId="6079174D" w14:textId="77777777" w:rsidR="00491BB2" w:rsidRDefault="00001D09">
      <w:pPr>
        <w:pStyle w:val="ListParagraph"/>
        <w:numPr>
          <w:ilvl w:val="0"/>
          <w:numId w:val="1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 w:themeColor="text1"/>
        </w:rPr>
        <w:t xml:space="preserve">I authorize the professionals involved, which using their best professional judgment; treat the diagnosed condition in my mouth as well as any conditions or unforeseen complication that occurs during </w:t>
      </w:r>
      <w:r>
        <w:rPr>
          <w:rFonts w:ascii="Arial Narrow" w:eastAsia="Times New Roman" w:hAnsi="Arial Narrow" w:cs="Arial"/>
          <w:color w:val="000000" w:themeColor="text1"/>
        </w:rPr>
        <w:t>treatment.</w:t>
      </w:r>
    </w:p>
    <w:p w14:paraId="207FCAE1" w14:textId="77777777" w:rsidR="00491BB2" w:rsidRDefault="00001D09">
      <w:pPr>
        <w:pStyle w:val="ListParagraph"/>
        <w:numPr>
          <w:ilvl w:val="0"/>
          <w:numId w:val="1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 w:themeColor="text1"/>
        </w:rPr>
        <w:t>I authorize also, if necessary, the application of local anesthesia that professional understands the most suitable for my case.</w:t>
      </w:r>
    </w:p>
    <w:p w14:paraId="6196CE69" w14:textId="77777777" w:rsidR="00491BB2" w:rsidRDefault="00001D09">
      <w:pPr>
        <w:pStyle w:val="ListParagraph"/>
        <w:numPr>
          <w:ilvl w:val="0"/>
          <w:numId w:val="1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 w:themeColor="text1"/>
        </w:rPr>
        <w:t>It is impossible to guarantee medical or dental treatment. In any dental treatment there are potential risks and / o</w:t>
      </w:r>
      <w:r>
        <w:rPr>
          <w:rFonts w:ascii="Arial Narrow" w:eastAsia="Times New Roman" w:hAnsi="Arial Narrow" w:cs="Arial"/>
          <w:color w:val="000000" w:themeColor="text1"/>
        </w:rPr>
        <w:t>r complications related to treatment. Among these are:</w:t>
      </w:r>
    </w:p>
    <w:p w14:paraId="71798695" w14:textId="77777777" w:rsidR="00491BB2" w:rsidRDefault="00001D09">
      <w:pPr>
        <w:pStyle w:val="ListParagraph"/>
        <w:numPr>
          <w:ilvl w:val="0"/>
          <w:numId w:val="2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If local anesthesia is used</w:t>
      </w:r>
      <w:r>
        <w:rPr>
          <w:rFonts w:ascii="Arial Narrow" w:eastAsia="Times New Roman" w:hAnsi="Arial Narrow" w:cs="Arial"/>
          <w:color w:val="000000" w:themeColor="text1"/>
        </w:rPr>
        <w:t xml:space="preserve">: we can usually have numbness and/or tingling in the tongue and lower </w:t>
      </w:r>
      <w:proofErr w:type="gramStart"/>
      <w:r>
        <w:rPr>
          <w:rFonts w:ascii="Arial Narrow" w:eastAsia="Times New Roman" w:hAnsi="Arial Narrow" w:cs="Arial"/>
          <w:color w:val="000000" w:themeColor="text1"/>
        </w:rPr>
        <w:t>lip .There</w:t>
      </w:r>
      <w:proofErr w:type="gramEnd"/>
      <w:r>
        <w:rPr>
          <w:rFonts w:ascii="Arial Narrow" w:eastAsia="Times New Roman" w:hAnsi="Arial Narrow" w:cs="Arial"/>
          <w:color w:val="000000" w:themeColor="text1"/>
        </w:rPr>
        <w:t xml:space="preserve"> are usually transient, but rarely (0.008 %) may be permanent.</w:t>
      </w:r>
    </w:p>
    <w:p w14:paraId="5E2CE64E" w14:textId="77777777" w:rsidR="00491BB2" w:rsidRDefault="00001D09">
      <w:pPr>
        <w:pStyle w:val="ListParagraph"/>
        <w:numPr>
          <w:ilvl w:val="0"/>
          <w:numId w:val="2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In the case of operational tre</w:t>
      </w:r>
      <w:r>
        <w:rPr>
          <w:rFonts w:ascii="Arial Narrow" w:eastAsia="Times New Roman" w:hAnsi="Arial Narrow" w:cs="Arial"/>
          <w:b/>
          <w:color w:val="000000" w:themeColor="text1"/>
        </w:rPr>
        <w:t>atment (treatment of caries):</w:t>
      </w:r>
      <w:r>
        <w:rPr>
          <w:rFonts w:ascii="Arial Narrow" w:eastAsia="Times New Roman" w:hAnsi="Arial Narrow" w:cs="Arial"/>
          <w:color w:val="000000" w:themeColor="text1"/>
        </w:rPr>
        <w:t xml:space="preserve"> pain or tenderness in the treated part, endodontic treatment requirements not covered by the initial treatment.</w:t>
      </w:r>
    </w:p>
    <w:p w14:paraId="7B8C38FE" w14:textId="77777777" w:rsidR="00491BB2" w:rsidRDefault="00001D09">
      <w:pPr>
        <w:pStyle w:val="ListParagraph"/>
        <w:numPr>
          <w:ilvl w:val="0"/>
          <w:numId w:val="2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In the case of surgery and/or extractions:</w:t>
      </w:r>
      <w:r>
        <w:rPr>
          <w:rFonts w:ascii="Arial Narrow" w:eastAsia="Times New Roman" w:hAnsi="Arial Narrow" w:cs="Arial"/>
          <w:color w:val="000000" w:themeColor="text1"/>
        </w:rPr>
        <w:t xml:space="preserve"> injury to adjacent teeth, communication between the mouth and the maxil</w:t>
      </w:r>
      <w:r>
        <w:rPr>
          <w:rFonts w:ascii="Arial Narrow" w:eastAsia="Times New Roman" w:hAnsi="Arial Narrow" w:cs="Arial"/>
          <w:color w:val="000000" w:themeColor="text1"/>
        </w:rPr>
        <w:t>lary sinus (cavity in the upper teeth) which requires additional surgery, decision to leave part of the root if their removal requires surgery.</w:t>
      </w:r>
    </w:p>
    <w:p w14:paraId="4D734F60" w14:textId="77777777" w:rsidR="00491BB2" w:rsidRDefault="00001D09">
      <w:pPr>
        <w:pStyle w:val="ListParagraph"/>
        <w:numPr>
          <w:ilvl w:val="0"/>
          <w:numId w:val="2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In the case of crowns and bridges:</w:t>
      </w:r>
      <w:r>
        <w:rPr>
          <w:rFonts w:ascii="Arial Narrow" w:eastAsia="Times New Roman" w:hAnsi="Arial Narrow" w:cs="Arial"/>
          <w:color w:val="000000" w:themeColor="text1"/>
        </w:rPr>
        <w:t xml:space="preserve"> nerve damage from wearing part of the piece to place a crown and by that wear</w:t>
      </w:r>
      <w:r>
        <w:rPr>
          <w:rFonts w:ascii="Arial Narrow" w:eastAsia="Times New Roman" w:hAnsi="Arial Narrow" w:cs="Arial"/>
          <w:color w:val="000000" w:themeColor="text1"/>
        </w:rPr>
        <w:t>ing requires endodontic treatment not covered by the initial treatment. Bite discomfort requiring selective treatment, cosmetic change that not meets with the expectations in the mind of the patient.</w:t>
      </w:r>
    </w:p>
    <w:p w14:paraId="5BB8ED51" w14:textId="77777777" w:rsidR="00491BB2" w:rsidRDefault="00001D09">
      <w:pPr>
        <w:pStyle w:val="ListParagraph"/>
        <w:numPr>
          <w:ilvl w:val="0"/>
          <w:numId w:val="2"/>
        </w:num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In the case of endodontic treatment:</w:t>
      </w:r>
      <w:r>
        <w:rPr>
          <w:rFonts w:ascii="Arial Narrow" w:eastAsia="Times New Roman" w:hAnsi="Arial Narrow" w:cs="Arial"/>
          <w:color w:val="000000" w:themeColor="text1"/>
        </w:rPr>
        <w:t xml:space="preserve"> fracture of the too</w:t>
      </w:r>
      <w:r>
        <w:rPr>
          <w:rFonts w:ascii="Arial Narrow" w:eastAsia="Times New Roman" w:hAnsi="Arial Narrow" w:cs="Arial"/>
          <w:color w:val="000000" w:themeColor="text1"/>
        </w:rPr>
        <w:t>th crown or root of the piece, separation of instruments hand inside the canal, periapical lesions unresponsive to preserved endodontic treatment and require a surgery.</w:t>
      </w:r>
    </w:p>
    <w:p w14:paraId="6075154A" w14:textId="77777777" w:rsidR="00491BB2" w:rsidRDefault="00001D09">
      <w:p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NOTE:</w:t>
      </w:r>
      <w:r>
        <w:rPr>
          <w:rFonts w:ascii="Arial Narrow" w:eastAsia="Times New Roman" w:hAnsi="Arial Narrow" w:cs="Arial"/>
          <w:color w:val="000000" w:themeColor="text1"/>
        </w:rPr>
        <w:t xml:space="preserve"> Negligent patient in meeting their appointments, directions to take antibiotic an</w:t>
      </w:r>
      <w:r>
        <w:rPr>
          <w:rFonts w:ascii="Arial Narrow" w:eastAsia="Times New Roman" w:hAnsi="Arial Narrow" w:cs="Arial"/>
          <w:color w:val="000000" w:themeColor="text1"/>
        </w:rPr>
        <w:t>d specific postoperative recommendations are responsible for any complication(s) that arise as a result of this. All prescribed medication, including local anesthesia has the potential to cause adverse reactions, so call to this office to provide any feedb</w:t>
      </w:r>
      <w:r>
        <w:rPr>
          <w:rFonts w:ascii="Arial Narrow" w:eastAsia="Times New Roman" w:hAnsi="Arial Narrow" w:cs="Arial"/>
          <w:color w:val="000000" w:themeColor="text1"/>
        </w:rPr>
        <w:t>ack that you think is happening out of normal.</w:t>
      </w:r>
    </w:p>
    <w:p w14:paraId="06BEA20F" w14:textId="77777777" w:rsidR="00491BB2" w:rsidRDefault="00491BB2">
      <w:pPr>
        <w:spacing w:after="120" w:line="240" w:lineRule="auto"/>
        <w:jc w:val="center"/>
        <w:textAlignment w:val="top"/>
        <w:rPr>
          <w:rFonts w:ascii="Arial Narrow" w:eastAsia="Times New Roman" w:hAnsi="Arial Narrow" w:cs="Arial"/>
          <w:color w:val="000000" w:themeColor="text1"/>
        </w:rPr>
      </w:pPr>
    </w:p>
    <w:p w14:paraId="5A5BDBAF" w14:textId="77777777" w:rsidR="00491BB2" w:rsidRDefault="00001D09">
      <w:pPr>
        <w:spacing w:after="120" w:line="240" w:lineRule="auto"/>
        <w:jc w:val="center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 w:themeColor="text1"/>
        </w:rPr>
        <w:t>I CERTIFY THAT I HAVE READ AND FULLY UNDERSTAND ALL IN THIS DOCUMENT</w:t>
      </w:r>
    </w:p>
    <w:p w14:paraId="1107B84C" w14:textId="77777777" w:rsidR="00491BB2" w:rsidRDefault="00491BB2">
      <w:pPr>
        <w:rPr>
          <w:rFonts w:ascii="Arial Narrow" w:hAnsi="Arial Narrow"/>
          <w:b/>
          <w:color w:val="000000" w:themeColor="text1"/>
        </w:rPr>
      </w:pPr>
    </w:p>
    <w:p w14:paraId="7035E86A" w14:textId="77777777" w:rsidR="00491BB2" w:rsidRDefault="00001D09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____________________________________                                        _____________________________</w:t>
      </w:r>
    </w:p>
    <w:p w14:paraId="5F221C2C" w14:textId="77777777" w:rsidR="00491BB2" w:rsidRDefault="00001D09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 xml:space="preserve">       Patient or guardian signa</w:t>
      </w:r>
      <w:r>
        <w:rPr>
          <w:rFonts w:ascii="Arial Narrow" w:hAnsi="Arial Narrow"/>
          <w:b/>
          <w:color w:val="000000" w:themeColor="text1"/>
        </w:rPr>
        <w:t>ture                                                                               Date</w:t>
      </w:r>
    </w:p>
    <w:p w14:paraId="3A9FB2F4" w14:textId="77777777" w:rsidR="00491BB2" w:rsidRDefault="00491BB2">
      <w:p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</w:p>
    <w:p w14:paraId="1BA114DB" w14:textId="77777777" w:rsidR="00491BB2" w:rsidRDefault="00001D09">
      <w:pPr>
        <w:spacing w:after="120" w:line="240" w:lineRule="auto"/>
        <w:textAlignment w:val="top"/>
        <w:rPr>
          <w:rFonts w:ascii="Arial Narrow" w:eastAsia="Times New Roman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 w:themeColor="text1"/>
        </w:rPr>
        <w:t xml:space="preserve">I certify that I have discussed this document with the patient and all the questions were answered. </w:t>
      </w:r>
    </w:p>
    <w:p w14:paraId="0DA9E3B6" w14:textId="77777777" w:rsidR="00491BB2" w:rsidRPr="00001D09" w:rsidRDefault="00491BB2">
      <w:pPr>
        <w:rPr>
          <w:rFonts w:ascii="Arial Narrow" w:hAnsi="Arial Narrow"/>
          <w:b/>
          <w:color w:val="000000" w:themeColor="text1"/>
        </w:rPr>
      </w:pPr>
    </w:p>
    <w:p w14:paraId="499181E7" w14:textId="77777777" w:rsidR="00491BB2" w:rsidRDefault="00001D09">
      <w:pPr>
        <w:rPr>
          <w:rFonts w:ascii="Arial Narrow" w:hAnsi="Arial Narrow"/>
          <w:b/>
          <w:color w:val="000000" w:themeColor="text1"/>
          <w:lang w:val="es-PR"/>
        </w:rPr>
      </w:pPr>
      <w:r>
        <w:rPr>
          <w:rFonts w:ascii="Arial Narrow" w:hAnsi="Arial Narrow"/>
          <w:b/>
          <w:color w:val="000000" w:themeColor="text1"/>
          <w:lang w:val="es-PR"/>
        </w:rPr>
        <w:t xml:space="preserve">___________________________________                              </w:t>
      </w:r>
      <w:r>
        <w:rPr>
          <w:rFonts w:ascii="Arial Narrow" w:hAnsi="Arial Narrow"/>
          <w:b/>
          <w:color w:val="000000" w:themeColor="text1"/>
          <w:lang w:val="es-PR"/>
        </w:rPr>
        <w:t xml:space="preserve">             _____________________________</w:t>
      </w:r>
    </w:p>
    <w:p w14:paraId="6E314B04" w14:textId="77777777" w:rsidR="00491BB2" w:rsidRDefault="00001D09">
      <w:pPr>
        <w:rPr>
          <w:rFonts w:ascii="Arial Narrow" w:hAnsi="Arial Narrow"/>
          <w:b/>
          <w:color w:val="000000" w:themeColor="text1"/>
          <w:lang w:val="es-PR"/>
        </w:rPr>
      </w:pPr>
      <w:r>
        <w:rPr>
          <w:rFonts w:ascii="Arial Narrow" w:hAnsi="Arial Narrow"/>
          <w:b/>
          <w:color w:val="000000" w:themeColor="text1"/>
          <w:lang w:val="es-PR"/>
        </w:rPr>
        <w:t xml:space="preserve">                  </w:t>
      </w:r>
      <w:proofErr w:type="spellStart"/>
      <w:r>
        <w:rPr>
          <w:rFonts w:ascii="Arial Narrow" w:hAnsi="Arial Narrow"/>
          <w:b/>
          <w:color w:val="000000" w:themeColor="text1"/>
          <w:lang w:val="es-PR"/>
        </w:rPr>
        <w:t>Dentist</w:t>
      </w:r>
      <w:proofErr w:type="spellEnd"/>
      <w:r>
        <w:rPr>
          <w:rFonts w:ascii="Arial Narrow" w:hAnsi="Arial Narrow"/>
          <w:b/>
          <w:color w:val="000000" w:themeColor="text1"/>
          <w:lang w:val="es-PR"/>
        </w:rPr>
        <w:t xml:space="preserve"> </w:t>
      </w:r>
      <w:proofErr w:type="spellStart"/>
      <w:r>
        <w:rPr>
          <w:rFonts w:ascii="Arial Narrow" w:hAnsi="Arial Narrow"/>
          <w:b/>
          <w:color w:val="000000" w:themeColor="text1"/>
          <w:lang w:val="es-PR"/>
        </w:rPr>
        <w:t>signature</w:t>
      </w:r>
      <w:proofErr w:type="spellEnd"/>
      <w:r>
        <w:rPr>
          <w:rFonts w:ascii="Arial Narrow" w:hAnsi="Arial Narrow"/>
          <w:b/>
          <w:color w:val="000000" w:themeColor="text1"/>
          <w:lang w:val="es-PR"/>
        </w:rPr>
        <w:t xml:space="preserve">                                                                                        Date</w:t>
      </w:r>
    </w:p>
    <w:sectPr w:rsidR="0049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54A9" w14:textId="77777777" w:rsidR="00491BB2" w:rsidRDefault="00001D09">
      <w:pPr>
        <w:spacing w:line="240" w:lineRule="auto"/>
      </w:pPr>
      <w:r>
        <w:separator/>
      </w:r>
    </w:p>
  </w:endnote>
  <w:endnote w:type="continuationSeparator" w:id="0">
    <w:p w14:paraId="78CF06AF" w14:textId="77777777" w:rsidR="00491BB2" w:rsidRDefault="00001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B8F5" w14:textId="77777777" w:rsidR="00491BB2" w:rsidRDefault="00001D09">
      <w:pPr>
        <w:spacing w:after="0" w:line="240" w:lineRule="auto"/>
      </w:pPr>
      <w:r>
        <w:separator/>
      </w:r>
    </w:p>
  </w:footnote>
  <w:footnote w:type="continuationSeparator" w:id="0">
    <w:p w14:paraId="4E80B91B" w14:textId="77777777" w:rsidR="00491BB2" w:rsidRDefault="0000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EF5"/>
    <w:multiLevelType w:val="multilevel"/>
    <w:tmpl w:val="14BF0E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3E2"/>
    <w:multiLevelType w:val="multilevel"/>
    <w:tmpl w:val="7DF163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78054557">
    <w:abstractNumId w:val="0"/>
  </w:num>
  <w:num w:numId="2" w16cid:durableId="159547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3"/>
    <w:rsid w:val="00001D09"/>
    <w:rsid w:val="001C2BC6"/>
    <w:rsid w:val="0030153A"/>
    <w:rsid w:val="003D6582"/>
    <w:rsid w:val="00417E35"/>
    <w:rsid w:val="00491BB2"/>
    <w:rsid w:val="00766670"/>
    <w:rsid w:val="007B6986"/>
    <w:rsid w:val="008B1E0C"/>
    <w:rsid w:val="00B31853"/>
    <w:rsid w:val="00BD7583"/>
    <w:rsid w:val="61E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47E1"/>
  <w15:docId w15:val="{53BED521-3B03-46DB-82E8-869A3830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shd w:val="clear" w:color="auto" w:fill="262626"/>
      <w:spacing w:after="0" w:line="240" w:lineRule="auto"/>
      <w:jc w:val="center"/>
    </w:pPr>
    <w:rPr>
      <w:rFonts w:ascii="Century Gothic" w:eastAsia="Times New Roman" w:hAnsi="Century Gothic" w:cs="Times New Roman"/>
      <w:b/>
      <w:bCs/>
      <w:color w:val="FFFFFF"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Century Gothic" w:eastAsia="Times New Roman" w:hAnsi="Century Gothic" w:cs="Times New Roman"/>
      <w:b/>
      <w:bCs/>
      <w:color w:val="FFFFFF"/>
      <w:sz w:val="24"/>
      <w:szCs w:val="24"/>
      <w:shd w:val="clear" w:color="auto" w:fill="262626"/>
    </w:rPr>
  </w:style>
  <w:style w:type="character" w:customStyle="1" w:styleId="hps">
    <w:name w:val="hps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788B8-9DC0-416E-9881-95F26859F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ADC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JOSELYN SANJURJO</cp:lastModifiedBy>
  <cp:revision>2</cp:revision>
  <cp:lastPrinted>2021-03-10T17:04:00Z</cp:lastPrinted>
  <dcterms:created xsi:type="dcterms:W3CDTF">2022-07-15T15:20:00Z</dcterms:created>
  <dcterms:modified xsi:type="dcterms:W3CDTF">2022-07-15T15:20:00Z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